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7D67A" w14:textId="0DFBEF13" w:rsidR="00B72E4F" w:rsidRDefault="00E77D92">
      <w:r>
        <w:t>Group:</w:t>
      </w:r>
      <w:r w:rsidR="00B72E4F">
        <w:t xml:space="preserve"> </w:t>
      </w:r>
      <w:r>
        <w:t>Mustafa Poonjla and Javairia Junaid</w:t>
      </w:r>
      <w:r w:rsidR="00B72E4F">
        <w:t xml:space="preserve"> </w:t>
      </w:r>
    </w:p>
    <w:p w14:paraId="3FC94F91" w14:textId="3F7D2BBA" w:rsidR="00E77D92" w:rsidRDefault="00B72E4F">
      <w:r>
        <w:t xml:space="preserve">Topic: </w:t>
      </w:r>
      <w:r w:rsidR="00E77D92">
        <w:t xml:space="preserve">CRM for telecom </w:t>
      </w:r>
      <w:r>
        <w:t>industry</w:t>
      </w:r>
    </w:p>
    <w:p w14:paraId="19C62DF3" w14:textId="40034C1F" w:rsidR="00E77D92" w:rsidRDefault="00E77D92">
      <w:r>
        <w:t xml:space="preserve">Component </w:t>
      </w:r>
      <w:r w:rsidR="00B72E4F">
        <w:t>2</w:t>
      </w:r>
      <w:r>
        <w:t>:</w:t>
      </w:r>
    </w:p>
    <w:p w14:paraId="598C1B06" w14:textId="77777777" w:rsidR="00B72E4F" w:rsidRDefault="00B72E4F"/>
    <w:p w14:paraId="26B8F4AA" w14:textId="2BE8D59C" w:rsidR="00E77D92" w:rsidRDefault="00B72E4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03A95F" wp14:editId="22869AA7">
                <wp:simplePos x="0" y="0"/>
                <wp:positionH relativeFrom="column">
                  <wp:posOffset>1882140</wp:posOffset>
                </wp:positionH>
                <wp:positionV relativeFrom="paragraph">
                  <wp:posOffset>2964815</wp:posOffset>
                </wp:positionV>
                <wp:extent cx="480060" cy="403860"/>
                <wp:effectExtent l="0" t="0" r="53340" b="91440"/>
                <wp:wrapNone/>
                <wp:docPr id="4" name="Connector: Elb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060" cy="403860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EAD133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4" o:spid="_x0000_s1026" type="#_x0000_t34" style="position:absolute;margin-left:148.2pt;margin-top:233.45pt;width:37.8pt;height:31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" strokecolor="black [3213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92F216" wp14:editId="2D03151C">
                <wp:simplePos x="0" y="0"/>
                <wp:positionH relativeFrom="column">
                  <wp:posOffset>1722120</wp:posOffset>
                </wp:positionH>
                <wp:positionV relativeFrom="paragraph">
                  <wp:posOffset>1059815</wp:posOffset>
                </wp:positionV>
                <wp:extent cx="647700" cy="213360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2133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F14CB1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6pt,83.45pt" to="186.6pt,2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653DE12B" wp14:editId="03DEA85B">
            <wp:extent cx="5242560" cy="6868537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3865" cy="6883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1F999" w14:textId="77777777" w:rsidR="002C5AB2" w:rsidRDefault="002C5AB2" w:rsidP="002C5AB2">
      <w:r>
        <w:lastRenderedPageBreak/>
        <w:t>Lead</w:t>
      </w:r>
    </w:p>
    <w:p w14:paraId="639CD5CF" w14:textId="795122F1" w:rsidR="008677DC" w:rsidRDefault="002C5AB2" w:rsidP="002C5AB2">
      <w:r>
        <w:t xml:space="preserve">This is a potential customer in the first stage of the sales pipeline. Leads can come from inbound marketing, a list of names, responses to an ad or other campaign, referrals, and other </w:t>
      </w:r>
      <w:proofErr w:type="spellStart"/>
      <w:r>
        <w:t>sources.</w:t>
      </w:r>
      <w:r w:rsidR="008677DC">
        <w:t>Account</w:t>
      </w:r>
      <w:proofErr w:type="spellEnd"/>
      <w:r w:rsidR="008677DC">
        <w:t>:</w:t>
      </w:r>
    </w:p>
    <w:p w14:paraId="17F0551F" w14:textId="3268C378" w:rsidR="002C68FB" w:rsidRDefault="008677DC" w:rsidP="008677DC">
      <w:r>
        <w:t>This is an individual or group record for each customer, company, organization and other contacts. In some cases, the term "account" will replace the name of the company in correspondences.</w:t>
      </w:r>
    </w:p>
    <w:p w14:paraId="1FE0CE03" w14:textId="14925370" w:rsidR="00D64CFB" w:rsidRDefault="00D64CFB" w:rsidP="00D64CFB">
      <w:r>
        <w:t>Campaign</w:t>
      </w:r>
      <w:r>
        <w:t>:</w:t>
      </w:r>
    </w:p>
    <w:p w14:paraId="781FAAA2" w14:textId="4C979F91" w:rsidR="008677DC" w:rsidRDefault="00D64CFB" w:rsidP="00D64CFB">
      <w:r>
        <w:t>A campaign is a series of marketing efforts, such as email marketing, social media marketing, print and online ads, direct mail, events, and product launches.</w:t>
      </w:r>
    </w:p>
    <w:p w14:paraId="7E2A64DA" w14:textId="77777777" w:rsidR="00143654" w:rsidRDefault="00143654" w:rsidP="00143654">
      <w:r>
        <w:t>Contact</w:t>
      </w:r>
    </w:p>
    <w:p w14:paraId="6FD15A22" w14:textId="50A90905" w:rsidR="00D64CFB" w:rsidRDefault="00143654" w:rsidP="00143654">
      <w:r>
        <w:t>This is an individual record storing a customer's name, phone number, email, mailing address and other information. A contact can also be a prospect, company, associate or other party your sales representatives interact with.</w:t>
      </w:r>
    </w:p>
    <w:p w14:paraId="292E5272" w14:textId="77777777" w:rsidR="00806FF6" w:rsidRDefault="00806FF6" w:rsidP="00806FF6">
      <w:r>
        <w:t>Opportunity</w:t>
      </w:r>
    </w:p>
    <w:p w14:paraId="7FCBE313" w14:textId="18E92BDD" w:rsidR="00143654" w:rsidRDefault="00806FF6" w:rsidP="00806FF6">
      <w:r>
        <w:t>This follows the prospect stage of the sales pipeline, referring to a contact who has gone through customer valuation, is qualified and offers an opportunity to close a sale. At this stage, most details of the deal are already known and have been discussed.</w:t>
      </w:r>
    </w:p>
    <w:p w14:paraId="44446B5E" w14:textId="77777777" w:rsidR="00806FF6" w:rsidRDefault="00806FF6" w:rsidP="00806FF6"/>
    <w:p w14:paraId="17176715" w14:textId="77777777" w:rsidR="00143654" w:rsidRDefault="00143654" w:rsidP="00143654"/>
    <w:p w14:paraId="74F172F7" w14:textId="77777777" w:rsidR="00B72E4F" w:rsidRPr="00B72E4F" w:rsidRDefault="00B72E4F" w:rsidP="00B72E4F">
      <w:pPr>
        <w:numPr>
          <w:ilvl w:val="0"/>
          <w:numId w:val="1"/>
        </w:numPr>
        <w:shd w:val="clear" w:color="auto" w:fill="FFFFFF"/>
        <w:spacing w:after="150" w:line="240" w:lineRule="auto"/>
        <w:ind w:left="1170"/>
        <w:textAlignment w:val="baseline"/>
        <w:rPr>
          <w:rFonts w:ascii="Source Sans Pro" w:eastAsia="Times New Roman" w:hAnsi="Source Sans Pro" w:cs="Times New Roman"/>
          <w:color w:val="000000"/>
          <w:sz w:val="21"/>
          <w:szCs w:val="21"/>
        </w:rPr>
      </w:pPr>
      <w:r w:rsidRPr="00B72E4F">
        <w:rPr>
          <w:rFonts w:ascii="Source Sans Pro" w:eastAsia="Times New Roman" w:hAnsi="Source Sans Pro" w:cs="Times New Roman"/>
          <w:color w:val="000000"/>
          <w:sz w:val="21"/>
          <w:szCs w:val="21"/>
        </w:rPr>
        <w:t>A Contact may have one or more Opportunity</w:t>
      </w:r>
    </w:p>
    <w:p w14:paraId="6DD45FFE" w14:textId="77777777" w:rsidR="00B72E4F" w:rsidRPr="00B72E4F" w:rsidRDefault="00B72E4F" w:rsidP="00B72E4F">
      <w:pPr>
        <w:numPr>
          <w:ilvl w:val="0"/>
          <w:numId w:val="1"/>
        </w:numPr>
        <w:shd w:val="clear" w:color="auto" w:fill="FFFFFF"/>
        <w:spacing w:after="150" w:line="240" w:lineRule="auto"/>
        <w:ind w:left="1170"/>
        <w:textAlignment w:val="baseline"/>
        <w:rPr>
          <w:rFonts w:ascii="Source Sans Pro" w:eastAsia="Times New Roman" w:hAnsi="Source Sans Pro" w:cs="Times New Roman"/>
          <w:color w:val="000000"/>
          <w:sz w:val="21"/>
          <w:szCs w:val="21"/>
        </w:rPr>
      </w:pPr>
      <w:r w:rsidRPr="00B72E4F">
        <w:rPr>
          <w:rFonts w:ascii="Source Sans Pro" w:eastAsia="Times New Roman" w:hAnsi="Source Sans Pro" w:cs="Times New Roman"/>
          <w:color w:val="000000"/>
          <w:sz w:val="21"/>
          <w:szCs w:val="21"/>
        </w:rPr>
        <w:t>An Opportunity can be for one or more Contact</w:t>
      </w:r>
    </w:p>
    <w:p w14:paraId="077393A1" w14:textId="77777777" w:rsidR="00B72E4F" w:rsidRPr="00B72E4F" w:rsidRDefault="00B72E4F" w:rsidP="00B72E4F">
      <w:pPr>
        <w:numPr>
          <w:ilvl w:val="0"/>
          <w:numId w:val="1"/>
        </w:numPr>
        <w:shd w:val="clear" w:color="auto" w:fill="FFFFFF"/>
        <w:spacing w:after="150" w:line="240" w:lineRule="auto"/>
        <w:ind w:left="1170"/>
        <w:textAlignment w:val="baseline"/>
        <w:rPr>
          <w:rFonts w:ascii="Source Sans Pro" w:eastAsia="Times New Roman" w:hAnsi="Source Sans Pro" w:cs="Times New Roman"/>
          <w:color w:val="000000"/>
          <w:sz w:val="21"/>
          <w:szCs w:val="21"/>
        </w:rPr>
      </w:pPr>
      <w:r w:rsidRPr="00B72E4F">
        <w:rPr>
          <w:rFonts w:ascii="Source Sans Pro" w:eastAsia="Times New Roman" w:hAnsi="Source Sans Pro" w:cs="Times New Roman"/>
          <w:color w:val="000000"/>
          <w:sz w:val="21"/>
          <w:szCs w:val="21"/>
        </w:rPr>
        <w:t>A Contact may have one or more Account</w:t>
      </w:r>
    </w:p>
    <w:p w14:paraId="77F340CE" w14:textId="77777777" w:rsidR="00B72E4F" w:rsidRPr="00B72E4F" w:rsidRDefault="00B72E4F" w:rsidP="00B72E4F">
      <w:pPr>
        <w:numPr>
          <w:ilvl w:val="0"/>
          <w:numId w:val="1"/>
        </w:numPr>
        <w:shd w:val="clear" w:color="auto" w:fill="FFFFFF"/>
        <w:spacing w:after="150" w:line="240" w:lineRule="auto"/>
        <w:ind w:left="1170"/>
        <w:textAlignment w:val="baseline"/>
        <w:rPr>
          <w:rFonts w:ascii="Source Sans Pro" w:eastAsia="Times New Roman" w:hAnsi="Source Sans Pro" w:cs="Times New Roman"/>
          <w:color w:val="000000"/>
          <w:sz w:val="21"/>
          <w:szCs w:val="21"/>
        </w:rPr>
      </w:pPr>
      <w:r w:rsidRPr="00B72E4F">
        <w:rPr>
          <w:rFonts w:ascii="Source Sans Pro" w:eastAsia="Times New Roman" w:hAnsi="Source Sans Pro" w:cs="Times New Roman"/>
          <w:color w:val="000000"/>
          <w:sz w:val="21"/>
          <w:szCs w:val="21"/>
        </w:rPr>
        <w:t>An Account belongs to a single Contact</w:t>
      </w:r>
    </w:p>
    <w:p w14:paraId="4A0A1D51" w14:textId="77777777" w:rsidR="00B72E4F" w:rsidRPr="00B72E4F" w:rsidRDefault="00B72E4F" w:rsidP="00B72E4F">
      <w:pPr>
        <w:numPr>
          <w:ilvl w:val="0"/>
          <w:numId w:val="1"/>
        </w:numPr>
        <w:shd w:val="clear" w:color="auto" w:fill="FFFFFF"/>
        <w:spacing w:after="150" w:line="240" w:lineRule="auto"/>
        <w:ind w:left="1170"/>
        <w:textAlignment w:val="baseline"/>
        <w:rPr>
          <w:rFonts w:ascii="Source Sans Pro" w:eastAsia="Times New Roman" w:hAnsi="Source Sans Pro" w:cs="Times New Roman"/>
          <w:color w:val="000000"/>
          <w:sz w:val="21"/>
          <w:szCs w:val="21"/>
        </w:rPr>
      </w:pPr>
      <w:r w:rsidRPr="00B72E4F">
        <w:rPr>
          <w:rFonts w:ascii="Source Sans Pro" w:eastAsia="Times New Roman" w:hAnsi="Source Sans Pro" w:cs="Times New Roman"/>
          <w:color w:val="000000"/>
          <w:sz w:val="21"/>
          <w:szCs w:val="21"/>
        </w:rPr>
        <w:t>An Opportunity can have one or more Account</w:t>
      </w:r>
    </w:p>
    <w:p w14:paraId="01137749" w14:textId="77777777" w:rsidR="00B72E4F" w:rsidRPr="00B72E4F" w:rsidRDefault="00B72E4F" w:rsidP="00B72E4F">
      <w:pPr>
        <w:numPr>
          <w:ilvl w:val="0"/>
          <w:numId w:val="1"/>
        </w:numPr>
        <w:shd w:val="clear" w:color="auto" w:fill="FFFFFF"/>
        <w:spacing w:after="150" w:line="240" w:lineRule="auto"/>
        <w:ind w:left="1170"/>
        <w:textAlignment w:val="baseline"/>
        <w:rPr>
          <w:rFonts w:ascii="Source Sans Pro" w:eastAsia="Times New Roman" w:hAnsi="Source Sans Pro" w:cs="Times New Roman"/>
          <w:color w:val="000000"/>
          <w:sz w:val="21"/>
          <w:szCs w:val="21"/>
        </w:rPr>
      </w:pPr>
      <w:r w:rsidRPr="00B72E4F">
        <w:rPr>
          <w:rFonts w:ascii="Source Sans Pro" w:eastAsia="Times New Roman" w:hAnsi="Source Sans Pro" w:cs="Times New Roman"/>
          <w:color w:val="000000"/>
          <w:sz w:val="21"/>
          <w:szCs w:val="21"/>
        </w:rPr>
        <w:t>An Account belongs to a single Opportunity</w:t>
      </w:r>
    </w:p>
    <w:p w14:paraId="62D3CA3D" w14:textId="77777777" w:rsidR="00B72E4F" w:rsidRPr="00B72E4F" w:rsidRDefault="00B72E4F" w:rsidP="00B72E4F">
      <w:pPr>
        <w:numPr>
          <w:ilvl w:val="0"/>
          <w:numId w:val="1"/>
        </w:numPr>
        <w:shd w:val="clear" w:color="auto" w:fill="FFFFFF"/>
        <w:spacing w:after="150" w:line="240" w:lineRule="auto"/>
        <w:ind w:left="1170"/>
        <w:textAlignment w:val="baseline"/>
        <w:rPr>
          <w:rFonts w:ascii="Source Sans Pro" w:eastAsia="Times New Roman" w:hAnsi="Source Sans Pro" w:cs="Times New Roman"/>
          <w:color w:val="000000"/>
          <w:sz w:val="21"/>
          <w:szCs w:val="21"/>
        </w:rPr>
      </w:pPr>
      <w:r w:rsidRPr="00B72E4F">
        <w:rPr>
          <w:rFonts w:ascii="Source Sans Pro" w:eastAsia="Times New Roman" w:hAnsi="Source Sans Pro" w:cs="Times New Roman"/>
          <w:color w:val="000000"/>
          <w:sz w:val="21"/>
          <w:szCs w:val="21"/>
        </w:rPr>
        <w:t>A Contact may belong to one or more Campaigns</w:t>
      </w:r>
    </w:p>
    <w:p w14:paraId="72027221" w14:textId="71D7FB27" w:rsidR="00B72E4F" w:rsidRDefault="00B72E4F" w:rsidP="00B72E4F">
      <w:pPr>
        <w:numPr>
          <w:ilvl w:val="0"/>
          <w:numId w:val="1"/>
        </w:numPr>
        <w:shd w:val="clear" w:color="auto" w:fill="FFFFFF"/>
        <w:spacing w:after="150" w:line="240" w:lineRule="auto"/>
        <w:ind w:left="1170"/>
        <w:textAlignment w:val="baseline"/>
        <w:rPr>
          <w:rFonts w:ascii="Source Sans Pro" w:eastAsia="Times New Roman" w:hAnsi="Source Sans Pro" w:cs="Times New Roman"/>
          <w:color w:val="000000"/>
          <w:sz w:val="21"/>
          <w:szCs w:val="21"/>
        </w:rPr>
      </w:pPr>
      <w:r w:rsidRPr="00B72E4F">
        <w:rPr>
          <w:rFonts w:ascii="Source Sans Pro" w:eastAsia="Times New Roman" w:hAnsi="Source Sans Pro" w:cs="Times New Roman"/>
          <w:color w:val="000000"/>
          <w:sz w:val="21"/>
          <w:szCs w:val="21"/>
        </w:rPr>
        <w:t xml:space="preserve">A campaign may have zero or more Contact and zero or more </w:t>
      </w:r>
      <w:r>
        <w:rPr>
          <w:rFonts w:ascii="Source Sans Pro" w:eastAsia="Times New Roman" w:hAnsi="Source Sans Pro" w:cs="Times New Roman"/>
          <w:color w:val="000000"/>
          <w:sz w:val="21"/>
          <w:szCs w:val="21"/>
        </w:rPr>
        <w:t>Customers</w:t>
      </w:r>
    </w:p>
    <w:p w14:paraId="05CAF29E" w14:textId="77777777" w:rsidR="001014EB" w:rsidRPr="00B72E4F" w:rsidRDefault="001014EB" w:rsidP="001014EB">
      <w:pPr>
        <w:shd w:val="clear" w:color="auto" w:fill="FFFFFF"/>
        <w:spacing w:after="150" w:line="240" w:lineRule="auto"/>
        <w:textAlignment w:val="baseline"/>
        <w:rPr>
          <w:rFonts w:ascii="Source Sans Pro" w:eastAsia="Times New Roman" w:hAnsi="Source Sans Pro" w:cs="Times New Roman"/>
          <w:color w:val="000000"/>
          <w:sz w:val="21"/>
          <w:szCs w:val="21"/>
        </w:rPr>
      </w:pPr>
    </w:p>
    <w:p w14:paraId="502205D4" w14:textId="1827F9DB" w:rsidR="00E77D92" w:rsidRDefault="00331088">
      <w:r>
        <w:t xml:space="preserve">A CRM </w:t>
      </w:r>
      <w:r w:rsidR="00D90688">
        <w:t xml:space="preserve">project full fills the following </w:t>
      </w:r>
      <w:r w:rsidR="00143654">
        <w:t xml:space="preserve">below </w:t>
      </w:r>
      <w:r w:rsidR="00D90688">
        <w:t>for a</w:t>
      </w:r>
      <w:r w:rsidR="00143654">
        <w:t>ny</w:t>
      </w:r>
      <w:r w:rsidR="00D90688">
        <w:t xml:space="preserve"> particular </w:t>
      </w:r>
      <w:r w:rsidR="001014EB">
        <w:t>industry:</w:t>
      </w:r>
    </w:p>
    <w:p w14:paraId="65616A85" w14:textId="77777777" w:rsidR="00331088" w:rsidRPr="00331088" w:rsidRDefault="00331088" w:rsidP="00331088">
      <w:pPr>
        <w:numPr>
          <w:ilvl w:val="0"/>
          <w:numId w:val="2"/>
        </w:numPr>
        <w:shd w:val="clear" w:color="auto" w:fill="FFFFFF"/>
        <w:spacing w:after="150" w:line="240" w:lineRule="auto"/>
        <w:ind w:left="1170"/>
        <w:textAlignment w:val="baseline"/>
        <w:rPr>
          <w:rFonts w:ascii="Source Sans Pro" w:eastAsia="Times New Roman" w:hAnsi="Source Sans Pro" w:cs="Times New Roman"/>
          <w:color w:val="000000"/>
          <w:sz w:val="21"/>
          <w:szCs w:val="21"/>
        </w:rPr>
      </w:pPr>
      <w:r w:rsidRPr="00331088">
        <w:rPr>
          <w:rFonts w:ascii="Source Sans Pro" w:eastAsia="Times New Roman" w:hAnsi="Source Sans Pro" w:cs="Times New Roman"/>
          <w:color w:val="000000"/>
          <w:sz w:val="21"/>
          <w:szCs w:val="21"/>
        </w:rPr>
        <w:t>Target contacts in his market</w:t>
      </w:r>
    </w:p>
    <w:p w14:paraId="65406F78" w14:textId="77777777" w:rsidR="00331088" w:rsidRPr="00331088" w:rsidRDefault="00331088" w:rsidP="00331088">
      <w:pPr>
        <w:numPr>
          <w:ilvl w:val="0"/>
          <w:numId w:val="2"/>
        </w:numPr>
        <w:shd w:val="clear" w:color="auto" w:fill="FFFFFF"/>
        <w:spacing w:after="150" w:line="240" w:lineRule="auto"/>
        <w:ind w:left="1170"/>
        <w:textAlignment w:val="baseline"/>
        <w:rPr>
          <w:rFonts w:ascii="Source Sans Pro" w:eastAsia="Times New Roman" w:hAnsi="Source Sans Pro" w:cs="Times New Roman"/>
          <w:color w:val="000000"/>
          <w:sz w:val="21"/>
          <w:szCs w:val="21"/>
        </w:rPr>
      </w:pPr>
      <w:r w:rsidRPr="00331088">
        <w:rPr>
          <w:rFonts w:ascii="Source Sans Pro" w:eastAsia="Times New Roman" w:hAnsi="Source Sans Pro" w:cs="Times New Roman"/>
          <w:color w:val="000000"/>
          <w:sz w:val="21"/>
          <w:szCs w:val="21"/>
        </w:rPr>
        <w:t>Know the needs of its customers</w:t>
      </w:r>
    </w:p>
    <w:p w14:paraId="740131CC" w14:textId="77777777" w:rsidR="00331088" w:rsidRPr="00331088" w:rsidRDefault="00331088" w:rsidP="00331088">
      <w:pPr>
        <w:numPr>
          <w:ilvl w:val="0"/>
          <w:numId w:val="2"/>
        </w:numPr>
        <w:shd w:val="clear" w:color="auto" w:fill="FFFFFF"/>
        <w:spacing w:after="150" w:line="240" w:lineRule="auto"/>
        <w:ind w:left="1170"/>
        <w:textAlignment w:val="baseline"/>
        <w:rPr>
          <w:rFonts w:ascii="Source Sans Pro" w:eastAsia="Times New Roman" w:hAnsi="Source Sans Pro" w:cs="Times New Roman"/>
          <w:color w:val="000000"/>
          <w:sz w:val="21"/>
          <w:szCs w:val="21"/>
        </w:rPr>
      </w:pPr>
      <w:r w:rsidRPr="00331088">
        <w:rPr>
          <w:rFonts w:ascii="Source Sans Pro" w:eastAsia="Times New Roman" w:hAnsi="Source Sans Pro" w:cs="Times New Roman"/>
          <w:color w:val="000000"/>
          <w:sz w:val="21"/>
          <w:szCs w:val="21"/>
        </w:rPr>
        <w:t>Segment your messages and proposals</w:t>
      </w:r>
    </w:p>
    <w:p w14:paraId="6CE04BD4" w14:textId="77777777" w:rsidR="00331088" w:rsidRPr="00331088" w:rsidRDefault="00331088" w:rsidP="00331088">
      <w:pPr>
        <w:numPr>
          <w:ilvl w:val="0"/>
          <w:numId w:val="2"/>
        </w:numPr>
        <w:shd w:val="clear" w:color="auto" w:fill="FFFFFF"/>
        <w:spacing w:after="150" w:line="240" w:lineRule="auto"/>
        <w:ind w:left="1170"/>
        <w:textAlignment w:val="baseline"/>
        <w:rPr>
          <w:rFonts w:ascii="Source Sans Pro" w:eastAsia="Times New Roman" w:hAnsi="Source Sans Pro" w:cs="Times New Roman"/>
          <w:color w:val="000000"/>
          <w:sz w:val="21"/>
          <w:szCs w:val="21"/>
        </w:rPr>
      </w:pPr>
      <w:r w:rsidRPr="00331088">
        <w:rPr>
          <w:rFonts w:ascii="Source Sans Pro" w:eastAsia="Times New Roman" w:hAnsi="Source Sans Pro" w:cs="Times New Roman"/>
          <w:color w:val="000000"/>
          <w:sz w:val="21"/>
          <w:szCs w:val="21"/>
        </w:rPr>
        <w:t>Customize the commercial offer</w:t>
      </w:r>
    </w:p>
    <w:p w14:paraId="73C9F36E" w14:textId="77777777" w:rsidR="00331088" w:rsidRPr="00331088" w:rsidRDefault="00331088" w:rsidP="00331088">
      <w:pPr>
        <w:numPr>
          <w:ilvl w:val="0"/>
          <w:numId w:val="2"/>
        </w:numPr>
        <w:shd w:val="clear" w:color="auto" w:fill="FFFFFF"/>
        <w:spacing w:after="150" w:line="240" w:lineRule="auto"/>
        <w:ind w:left="1170"/>
        <w:textAlignment w:val="baseline"/>
        <w:rPr>
          <w:rFonts w:ascii="Source Sans Pro" w:eastAsia="Times New Roman" w:hAnsi="Source Sans Pro" w:cs="Times New Roman"/>
          <w:color w:val="000000"/>
          <w:sz w:val="21"/>
          <w:szCs w:val="21"/>
        </w:rPr>
      </w:pPr>
      <w:r w:rsidRPr="00331088">
        <w:rPr>
          <w:rFonts w:ascii="Source Sans Pro" w:eastAsia="Times New Roman" w:hAnsi="Source Sans Pro" w:cs="Times New Roman"/>
          <w:color w:val="000000"/>
          <w:sz w:val="21"/>
          <w:szCs w:val="21"/>
        </w:rPr>
        <w:lastRenderedPageBreak/>
        <w:t>Satisfy the customer (price, quality, deadlines, purchase route, experience)</w:t>
      </w:r>
    </w:p>
    <w:p w14:paraId="258CC710" w14:textId="77777777" w:rsidR="00331088" w:rsidRPr="00331088" w:rsidRDefault="00331088" w:rsidP="00331088">
      <w:pPr>
        <w:numPr>
          <w:ilvl w:val="0"/>
          <w:numId w:val="2"/>
        </w:numPr>
        <w:shd w:val="clear" w:color="auto" w:fill="FFFFFF"/>
        <w:spacing w:after="150" w:line="240" w:lineRule="auto"/>
        <w:ind w:left="1170"/>
        <w:textAlignment w:val="baseline"/>
        <w:rPr>
          <w:rFonts w:ascii="Source Sans Pro" w:eastAsia="Times New Roman" w:hAnsi="Source Sans Pro" w:cs="Times New Roman"/>
          <w:color w:val="000000"/>
          <w:sz w:val="21"/>
          <w:szCs w:val="21"/>
        </w:rPr>
      </w:pPr>
      <w:r w:rsidRPr="00331088">
        <w:rPr>
          <w:rFonts w:ascii="Source Sans Pro" w:eastAsia="Times New Roman" w:hAnsi="Source Sans Pro" w:cs="Times New Roman"/>
          <w:color w:val="000000"/>
          <w:sz w:val="21"/>
          <w:szCs w:val="21"/>
        </w:rPr>
        <w:t>Improve the way it responds to customer expectations</w:t>
      </w:r>
    </w:p>
    <w:p w14:paraId="24BD6D48" w14:textId="77777777" w:rsidR="00331088" w:rsidRPr="00331088" w:rsidRDefault="00331088" w:rsidP="00331088">
      <w:pPr>
        <w:numPr>
          <w:ilvl w:val="0"/>
          <w:numId w:val="2"/>
        </w:numPr>
        <w:shd w:val="clear" w:color="auto" w:fill="FFFFFF"/>
        <w:spacing w:after="150" w:line="240" w:lineRule="auto"/>
        <w:ind w:left="1170"/>
        <w:textAlignment w:val="baseline"/>
        <w:rPr>
          <w:rFonts w:ascii="Source Sans Pro" w:eastAsia="Times New Roman" w:hAnsi="Source Sans Pro" w:cs="Times New Roman"/>
          <w:color w:val="000000"/>
          <w:sz w:val="21"/>
          <w:szCs w:val="21"/>
        </w:rPr>
      </w:pPr>
      <w:r w:rsidRPr="00331088">
        <w:rPr>
          <w:rFonts w:ascii="Source Sans Pro" w:eastAsia="Times New Roman" w:hAnsi="Source Sans Pro" w:cs="Times New Roman"/>
          <w:color w:val="000000"/>
          <w:sz w:val="21"/>
          <w:szCs w:val="21"/>
        </w:rPr>
        <w:t>Maintain a competitive advantage in its market</w:t>
      </w:r>
    </w:p>
    <w:p w14:paraId="08C2D6DD" w14:textId="77777777" w:rsidR="00331088" w:rsidRDefault="00331088"/>
    <w:sectPr w:rsidR="00331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80C88"/>
    <w:multiLevelType w:val="multilevel"/>
    <w:tmpl w:val="D81EB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7377E47"/>
    <w:multiLevelType w:val="multilevel"/>
    <w:tmpl w:val="689A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D92"/>
    <w:rsid w:val="001014EB"/>
    <w:rsid w:val="00143654"/>
    <w:rsid w:val="002C5AB2"/>
    <w:rsid w:val="002C68FB"/>
    <w:rsid w:val="00331088"/>
    <w:rsid w:val="00806FF6"/>
    <w:rsid w:val="008677DC"/>
    <w:rsid w:val="00B72E4F"/>
    <w:rsid w:val="00D64CFB"/>
    <w:rsid w:val="00D90688"/>
    <w:rsid w:val="00E7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D61F6"/>
  <w15:chartTrackingRefBased/>
  <w15:docId w15:val="{016F3B24-DBD6-4024-B722-B7A2DDAB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6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3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Javairia Junaid</dc:creator>
  <cp:keywords/>
  <dc:description/>
  <cp:lastModifiedBy>Javairia Junaid</cp:lastModifiedBy>
  <cp:revision>10</cp:revision>
  <dcterms:created xsi:type="dcterms:W3CDTF">2020-12-29T17:25:00Z</dcterms:created>
  <dcterms:modified xsi:type="dcterms:W3CDTF">2020-12-30T18:08:00Z</dcterms:modified>
</cp:coreProperties>
</file>